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EFF7A" w14:textId="77777777" w:rsidR="00AB3783" w:rsidRDefault="003B70DA" w:rsidP="00AB3783">
      <w:pPr>
        <w:ind w:left="-1170"/>
      </w:pPr>
      <w:bookmarkStart w:id="0" w:name="_GoBack"/>
      <w:bookmarkEnd w:id="0"/>
      <w:r>
        <w:rPr>
          <w:noProof/>
        </w:rPr>
        <w:drawing>
          <wp:inline distT="0" distB="0" distL="0" distR="0" wp14:anchorId="4483B280" wp14:editId="0B63B830">
            <wp:extent cx="6959600" cy="1503680"/>
            <wp:effectExtent l="25400" t="0" r="0" b="0"/>
            <wp:docPr id="1" name="Picture 1" descr="2010-03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0-03 Letterhead"/>
                    <pic:cNvPicPr>
                      <a:picLocks noChangeAspect="1" noChangeArrowheads="1"/>
                    </pic:cNvPicPr>
                  </pic:nvPicPr>
                  <pic:blipFill>
                    <a:blip r:embed="rId6"/>
                    <a:srcRect/>
                    <a:stretch>
                      <a:fillRect/>
                    </a:stretch>
                  </pic:blipFill>
                  <pic:spPr bwMode="auto">
                    <a:xfrm>
                      <a:off x="0" y="0"/>
                      <a:ext cx="6959600" cy="1503680"/>
                    </a:xfrm>
                    <a:prstGeom prst="rect">
                      <a:avLst/>
                    </a:prstGeom>
                    <a:noFill/>
                    <a:ln w="9525">
                      <a:noFill/>
                      <a:miter lim="800000"/>
                      <a:headEnd/>
                      <a:tailEnd/>
                    </a:ln>
                  </pic:spPr>
                </pic:pic>
              </a:graphicData>
            </a:graphic>
          </wp:inline>
        </w:drawing>
      </w:r>
    </w:p>
    <w:p w14:paraId="3EDBD3B2" w14:textId="77777777" w:rsidR="00AC7E4B" w:rsidRDefault="00AC7E4B" w:rsidP="00AB3783">
      <w:pPr>
        <w:ind w:left="-1170"/>
      </w:pPr>
    </w:p>
    <w:p w14:paraId="12552E7B" w14:textId="77777777" w:rsidR="00AC7E4B" w:rsidRDefault="00AC7E4B" w:rsidP="00AC7E4B">
      <w:pPr>
        <w:ind w:left="-1080"/>
      </w:pPr>
    </w:p>
    <w:p w14:paraId="7F90FA77" w14:textId="77777777" w:rsidR="00FE2488" w:rsidRDefault="00FE2488" w:rsidP="00FE2488">
      <w:pPr>
        <w:ind w:left="-720" w:hanging="360"/>
        <w:rPr>
          <w:sz w:val="28"/>
          <w:szCs w:val="28"/>
        </w:rPr>
      </w:pPr>
    </w:p>
    <w:p w14:paraId="77E5B5EE" w14:textId="77777777" w:rsidR="00FE2488" w:rsidRDefault="00FE2488" w:rsidP="00FE2488">
      <w:pPr>
        <w:ind w:left="-720" w:hanging="360"/>
        <w:rPr>
          <w:sz w:val="28"/>
          <w:szCs w:val="28"/>
        </w:rPr>
      </w:pPr>
    </w:p>
    <w:p w14:paraId="42815616" w14:textId="77777777" w:rsidR="00FE2488" w:rsidRDefault="00FE2488" w:rsidP="00FE2488">
      <w:pPr>
        <w:ind w:left="-720" w:hanging="360"/>
        <w:rPr>
          <w:sz w:val="28"/>
          <w:szCs w:val="28"/>
        </w:rPr>
      </w:pPr>
    </w:p>
    <w:p w14:paraId="37E9E014" w14:textId="77777777" w:rsidR="00FE2488" w:rsidRPr="00FE2488" w:rsidRDefault="00FE2488" w:rsidP="00FE2488">
      <w:pPr>
        <w:ind w:left="-720" w:hanging="360"/>
        <w:rPr>
          <w:sz w:val="28"/>
          <w:szCs w:val="28"/>
        </w:rPr>
      </w:pPr>
      <w:r w:rsidRPr="00FE2488">
        <w:rPr>
          <w:sz w:val="28"/>
          <w:szCs w:val="28"/>
        </w:rPr>
        <w:t>November 2, 2015</w:t>
      </w:r>
    </w:p>
    <w:p w14:paraId="2246276C" w14:textId="77777777" w:rsidR="00FE2488" w:rsidRPr="00FE2488" w:rsidRDefault="00FE2488" w:rsidP="00FE2488">
      <w:pPr>
        <w:rPr>
          <w:sz w:val="28"/>
          <w:szCs w:val="28"/>
        </w:rPr>
      </w:pPr>
    </w:p>
    <w:p w14:paraId="105BB3E1" w14:textId="77777777" w:rsidR="00FE2488" w:rsidRPr="00FE2488" w:rsidRDefault="00FE2488" w:rsidP="00FE2488">
      <w:pPr>
        <w:ind w:hanging="1080"/>
        <w:rPr>
          <w:sz w:val="28"/>
          <w:szCs w:val="28"/>
        </w:rPr>
      </w:pPr>
      <w:r w:rsidRPr="00FE2488">
        <w:rPr>
          <w:sz w:val="28"/>
          <w:szCs w:val="28"/>
        </w:rPr>
        <w:t>Dear APA Commission for the Recognition of Specialties and Proficiencies,</w:t>
      </w:r>
    </w:p>
    <w:p w14:paraId="2910815A" w14:textId="77777777" w:rsidR="00FE2488" w:rsidRPr="00FE2488" w:rsidRDefault="00FE2488" w:rsidP="00FE2488">
      <w:pPr>
        <w:rPr>
          <w:sz w:val="28"/>
          <w:szCs w:val="28"/>
        </w:rPr>
      </w:pPr>
    </w:p>
    <w:p w14:paraId="793F1F86" w14:textId="77777777" w:rsidR="00FE2488" w:rsidRPr="00FE2488" w:rsidRDefault="00FE2488" w:rsidP="00FE2488">
      <w:pPr>
        <w:ind w:left="-1080"/>
        <w:rPr>
          <w:bCs/>
          <w:sz w:val="28"/>
          <w:szCs w:val="28"/>
        </w:rPr>
      </w:pPr>
      <w:r w:rsidRPr="00FE2488">
        <w:rPr>
          <w:sz w:val="28"/>
          <w:szCs w:val="28"/>
        </w:rPr>
        <w:t xml:space="preserve">I write to express support for the renewal petition for an APA-approved proficiency in the </w:t>
      </w:r>
      <w:r w:rsidRPr="00FE2488">
        <w:rPr>
          <w:bCs/>
          <w:i/>
          <w:sz w:val="28"/>
          <w:szCs w:val="28"/>
        </w:rPr>
        <w:t xml:space="preserve">Psychological Treatment of Alcohol and Other Psychoactive Substance Use Disorders </w:t>
      </w:r>
      <w:r w:rsidRPr="00FE2488">
        <w:rPr>
          <w:bCs/>
          <w:sz w:val="28"/>
          <w:szCs w:val="28"/>
        </w:rPr>
        <w:t xml:space="preserve">that has been submitted by APA Divisions 50 and 28.  The </w:t>
      </w:r>
      <w:r w:rsidRPr="00FE2488">
        <w:rPr>
          <w:b/>
          <w:bCs/>
          <w:sz w:val="28"/>
          <w:szCs w:val="28"/>
        </w:rPr>
        <w:t xml:space="preserve">Society for Research on Nicotine and Tobacco (SRNT) </w:t>
      </w:r>
      <w:r w:rsidRPr="00FE2488">
        <w:rPr>
          <w:bCs/>
          <w:sz w:val="28"/>
          <w:szCs w:val="28"/>
        </w:rPr>
        <w:t xml:space="preserve">is a member-based organization focused on </w:t>
      </w:r>
      <w:r w:rsidRPr="00FE2488">
        <w:rPr>
          <w:sz w:val="28"/>
          <w:szCs w:val="28"/>
        </w:rPr>
        <w:t>stimulating the generation of new knowledge concerning nicotine in all its manifestations - from molecular to societal, and on encouraging scientific research on public health efforts for the prevention and treatment of tobacco use.</w:t>
      </w:r>
      <w:r w:rsidRPr="00FE2488">
        <w:rPr>
          <w:bCs/>
          <w:sz w:val="28"/>
          <w:szCs w:val="28"/>
        </w:rPr>
        <w:t xml:space="preserve">  Several of the leaders and members of the Divisions 50 and 28 are also members of our organization.  Our mission overlaps substantially with the missions of both Division 50 and 28, and we fully support their continued effort to define and administer this important Proficiency for psychologists.  This Proficiency and the related Certification process that designates individual psychologists as trained and prepared to provide expert interventions for substance use disorders is responsive to a major public health need.  We support the Proficiency as it has been described in the application, and the educational and training activities of SRNT help support the training of psychologists who seek to obtain the Proficiency. </w:t>
      </w:r>
    </w:p>
    <w:p w14:paraId="05A962FA" w14:textId="77777777" w:rsidR="00FE2488" w:rsidRPr="00FE2488" w:rsidRDefault="00FE2488" w:rsidP="00FE2488">
      <w:pPr>
        <w:rPr>
          <w:bCs/>
          <w:sz w:val="28"/>
          <w:szCs w:val="28"/>
        </w:rPr>
      </w:pPr>
    </w:p>
    <w:p w14:paraId="4E46B7B5" w14:textId="77777777" w:rsidR="00FE2488" w:rsidRPr="00FE2488" w:rsidRDefault="00FE2488" w:rsidP="00FE2488">
      <w:pPr>
        <w:ind w:left="-1080"/>
        <w:rPr>
          <w:bCs/>
          <w:sz w:val="28"/>
          <w:szCs w:val="28"/>
        </w:rPr>
      </w:pPr>
      <w:r w:rsidRPr="00FE2488">
        <w:rPr>
          <w:bCs/>
          <w:sz w:val="28"/>
          <w:szCs w:val="28"/>
        </w:rPr>
        <w:t xml:space="preserve">Sincerely, </w:t>
      </w:r>
    </w:p>
    <w:p w14:paraId="0A027F03" w14:textId="77777777" w:rsidR="00FE2488" w:rsidRPr="00FE2488" w:rsidRDefault="00FE2488" w:rsidP="00FE2488">
      <w:pPr>
        <w:ind w:left="-1080"/>
        <w:rPr>
          <w:bCs/>
          <w:sz w:val="28"/>
          <w:szCs w:val="28"/>
        </w:rPr>
      </w:pPr>
      <w:r w:rsidRPr="00FE2488">
        <w:rPr>
          <w:bCs/>
          <w:noProof/>
          <w:sz w:val="28"/>
          <w:szCs w:val="28"/>
        </w:rPr>
        <w:drawing>
          <wp:inline distT="0" distB="0" distL="0" distR="0" wp14:anchorId="1617D9DF" wp14:editId="2C0E004E">
            <wp:extent cx="2078990" cy="482352"/>
            <wp:effectExtent l="19050" t="0" r="0" b="0"/>
            <wp:docPr id="2" name="Picture 0" descr="robin full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bin full signature.JPG"/>
                    <pic:cNvPicPr/>
                  </pic:nvPicPr>
                  <pic:blipFill>
                    <a:blip r:embed="rId7"/>
                    <a:stretch>
                      <a:fillRect/>
                    </a:stretch>
                  </pic:blipFill>
                  <pic:spPr>
                    <a:xfrm>
                      <a:off x="0" y="0"/>
                      <a:ext cx="2079924" cy="482569"/>
                    </a:xfrm>
                    <a:prstGeom prst="rect">
                      <a:avLst/>
                    </a:prstGeom>
                  </pic:spPr>
                </pic:pic>
              </a:graphicData>
            </a:graphic>
          </wp:inline>
        </w:drawing>
      </w:r>
    </w:p>
    <w:p w14:paraId="302E6978" w14:textId="77777777" w:rsidR="00FE2488" w:rsidRDefault="00FE2488" w:rsidP="00FE2488">
      <w:pPr>
        <w:rPr>
          <w:bCs/>
          <w:sz w:val="28"/>
          <w:szCs w:val="28"/>
        </w:rPr>
      </w:pPr>
    </w:p>
    <w:p w14:paraId="1CCF4AEB" w14:textId="77777777" w:rsidR="00FE2488" w:rsidRPr="00FE2488" w:rsidRDefault="00FE2488" w:rsidP="00FE2488">
      <w:pPr>
        <w:ind w:left="-990"/>
        <w:rPr>
          <w:bCs/>
          <w:sz w:val="28"/>
          <w:szCs w:val="28"/>
        </w:rPr>
      </w:pPr>
      <w:r w:rsidRPr="00FE2488">
        <w:rPr>
          <w:bCs/>
          <w:sz w:val="28"/>
          <w:szCs w:val="28"/>
        </w:rPr>
        <w:t xml:space="preserve">Robin </w:t>
      </w:r>
      <w:proofErr w:type="spellStart"/>
      <w:r w:rsidRPr="00FE2488">
        <w:rPr>
          <w:bCs/>
          <w:sz w:val="28"/>
          <w:szCs w:val="28"/>
        </w:rPr>
        <w:t>Mermelstein</w:t>
      </w:r>
      <w:proofErr w:type="spellEnd"/>
      <w:r w:rsidRPr="00FE2488">
        <w:rPr>
          <w:bCs/>
          <w:sz w:val="28"/>
          <w:szCs w:val="28"/>
        </w:rPr>
        <w:t xml:space="preserve">, Ph.D. </w:t>
      </w:r>
    </w:p>
    <w:p w14:paraId="5779CF05" w14:textId="77777777" w:rsidR="00FE2488" w:rsidRPr="00FE2488" w:rsidRDefault="00FE2488" w:rsidP="00FE2488">
      <w:pPr>
        <w:ind w:left="-990"/>
        <w:rPr>
          <w:bCs/>
          <w:sz w:val="28"/>
          <w:szCs w:val="28"/>
        </w:rPr>
      </w:pPr>
      <w:r w:rsidRPr="00FE2488">
        <w:rPr>
          <w:bCs/>
          <w:sz w:val="28"/>
          <w:szCs w:val="28"/>
        </w:rPr>
        <w:t>President, Society for Research on Nicotine and Tobacco</w:t>
      </w:r>
    </w:p>
    <w:p w14:paraId="7707CEC0" w14:textId="77777777" w:rsidR="00FE2488" w:rsidRPr="00FE2488" w:rsidRDefault="00FE2488" w:rsidP="00FE2488">
      <w:pPr>
        <w:rPr>
          <w:bCs/>
          <w:sz w:val="28"/>
          <w:szCs w:val="28"/>
        </w:rPr>
      </w:pPr>
    </w:p>
    <w:p w14:paraId="01939716" w14:textId="77777777" w:rsidR="00FE2488" w:rsidRPr="00FE2488" w:rsidRDefault="00FE2488" w:rsidP="00FE2488">
      <w:pPr>
        <w:rPr>
          <w:sz w:val="28"/>
          <w:szCs w:val="28"/>
        </w:rPr>
      </w:pPr>
      <w:r w:rsidRPr="00FE2488">
        <w:rPr>
          <w:bCs/>
          <w:sz w:val="28"/>
          <w:szCs w:val="28"/>
        </w:rPr>
        <w:t xml:space="preserve"> </w:t>
      </w:r>
    </w:p>
    <w:p w14:paraId="78B90668" w14:textId="77777777" w:rsidR="00184D66" w:rsidRPr="00FE2488" w:rsidRDefault="00184D66" w:rsidP="00184D66">
      <w:pPr>
        <w:jc w:val="both"/>
        <w:rPr>
          <w:sz w:val="28"/>
          <w:szCs w:val="28"/>
        </w:rPr>
      </w:pPr>
    </w:p>
    <w:sectPr w:rsidR="00184D66" w:rsidRPr="00FE2488" w:rsidSect="00184D66">
      <w:pgSz w:w="12240" w:h="15840"/>
      <w:pgMar w:top="810" w:right="990" w:bottom="126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ourier">
    <w:panose1 w:val="02000500000000000000"/>
    <w:charset w:val="4D"/>
    <w:family w:val="modern"/>
    <w:notTrueType/>
    <w:pitch w:val="fixed"/>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22CEB"/>
    <w:multiLevelType w:val="hybridMultilevel"/>
    <w:tmpl w:val="DDAA6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785EB8"/>
    <w:multiLevelType w:val="hybridMultilevel"/>
    <w:tmpl w:val="F5C65B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6CD3A69"/>
    <w:multiLevelType w:val="hybridMultilevel"/>
    <w:tmpl w:val="0C0201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AC3"/>
    <w:rsid w:val="000215EA"/>
    <w:rsid w:val="000E6397"/>
    <w:rsid w:val="001414B6"/>
    <w:rsid w:val="00184D66"/>
    <w:rsid w:val="002C614F"/>
    <w:rsid w:val="003B70DA"/>
    <w:rsid w:val="00597230"/>
    <w:rsid w:val="005F4150"/>
    <w:rsid w:val="006F24B3"/>
    <w:rsid w:val="008B55AE"/>
    <w:rsid w:val="00952529"/>
    <w:rsid w:val="00AB3783"/>
    <w:rsid w:val="00AC7E4B"/>
    <w:rsid w:val="00AE0DE2"/>
    <w:rsid w:val="00B14AC3"/>
    <w:rsid w:val="00CC126A"/>
    <w:rsid w:val="00DD52BF"/>
    <w:rsid w:val="00FE248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44FB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1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26A"/>
    <w:pPr>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unhideWhenUsed/>
    <w:rsid w:val="00CC126A"/>
    <w:rPr>
      <w:rFonts w:ascii="Courier" w:eastAsia="MS Mincho" w:hAnsi="Courier"/>
      <w:sz w:val="21"/>
      <w:szCs w:val="21"/>
    </w:rPr>
  </w:style>
  <w:style w:type="character" w:customStyle="1" w:styleId="PlainTextChar">
    <w:name w:val="Plain Text Char"/>
    <w:basedOn w:val="DefaultParagraphFont"/>
    <w:link w:val="PlainText"/>
    <w:uiPriority w:val="99"/>
    <w:rsid w:val="00CC126A"/>
    <w:rPr>
      <w:rFonts w:ascii="Courier" w:eastAsia="MS Mincho" w:hAnsi="Courier"/>
      <w:sz w:val="21"/>
      <w:szCs w:val="21"/>
    </w:rPr>
  </w:style>
  <w:style w:type="paragraph" w:styleId="BalloonText">
    <w:name w:val="Balloon Text"/>
    <w:basedOn w:val="Normal"/>
    <w:link w:val="BalloonTextChar"/>
    <w:uiPriority w:val="99"/>
    <w:semiHidden/>
    <w:unhideWhenUsed/>
    <w:rsid w:val="006F24B3"/>
    <w:rPr>
      <w:rFonts w:ascii="Tahoma" w:hAnsi="Tahoma" w:cs="Tahoma"/>
      <w:sz w:val="16"/>
      <w:szCs w:val="16"/>
    </w:rPr>
  </w:style>
  <w:style w:type="character" w:customStyle="1" w:styleId="BalloonTextChar">
    <w:name w:val="Balloon Text Char"/>
    <w:basedOn w:val="DefaultParagraphFont"/>
    <w:link w:val="BalloonText"/>
    <w:uiPriority w:val="99"/>
    <w:semiHidden/>
    <w:rsid w:val="006F24B3"/>
    <w:rPr>
      <w:rFonts w:ascii="Tahoma" w:hAnsi="Tahoma" w:cs="Tahoma"/>
      <w:sz w:val="16"/>
      <w:szCs w:val="16"/>
    </w:rPr>
  </w:style>
  <w:style w:type="character" w:styleId="Hyperlink">
    <w:name w:val="Hyperlink"/>
    <w:basedOn w:val="DefaultParagraphFont"/>
    <w:uiPriority w:val="99"/>
    <w:unhideWhenUsed/>
    <w:rsid w:val="00184D6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1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26A"/>
    <w:pPr>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unhideWhenUsed/>
    <w:rsid w:val="00CC126A"/>
    <w:rPr>
      <w:rFonts w:ascii="Courier" w:eastAsia="MS Mincho" w:hAnsi="Courier"/>
      <w:sz w:val="21"/>
      <w:szCs w:val="21"/>
    </w:rPr>
  </w:style>
  <w:style w:type="character" w:customStyle="1" w:styleId="PlainTextChar">
    <w:name w:val="Plain Text Char"/>
    <w:basedOn w:val="DefaultParagraphFont"/>
    <w:link w:val="PlainText"/>
    <w:uiPriority w:val="99"/>
    <w:rsid w:val="00CC126A"/>
    <w:rPr>
      <w:rFonts w:ascii="Courier" w:eastAsia="MS Mincho" w:hAnsi="Courier"/>
      <w:sz w:val="21"/>
      <w:szCs w:val="21"/>
    </w:rPr>
  </w:style>
  <w:style w:type="paragraph" w:styleId="BalloonText">
    <w:name w:val="Balloon Text"/>
    <w:basedOn w:val="Normal"/>
    <w:link w:val="BalloonTextChar"/>
    <w:uiPriority w:val="99"/>
    <w:semiHidden/>
    <w:unhideWhenUsed/>
    <w:rsid w:val="006F24B3"/>
    <w:rPr>
      <w:rFonts w:ascii="Tahoma" w:hAnsi="Tahoma" w:cs="Tahoma"/>
      <w:sz w:val="16"/>
      <w:szCs w:val="16"/>
    </w:rPr>
  </w:style>
  <w:style w:type="character" w:customStyle="1" w:styleId="BalloonTextChar">
    <w:name w:val="Balloon Text Char"/>
    <w:basedOn w:val="DefaultParagraphFont"/>
    <w:link w:val="BalloonText"/>
    <w:uiPriority w:val="99"/>
    <w:semiHidden/>
    <w:rsid w:val="006F24B3"/>
    <w:rPr>
      <w:rFonts w:ascii="Tahoma" w:hAnsi="Tahoma" w:cs="Tahoma"/>
      <w:sz w:val="16"/>
      <w:szCs w:val="16"/>
    </w:rPr>
  </w:style>
  <w:style w:type="character" w:styleId="Hyperlink">
    <w:name w:val="Hyperlink"/>
    <w:basedOn w:val="DefaultParagraphFont"/>
    <w:uiPriority w:val="99"/>
    <w:unhideWhenUsed/>
    <w:rsid w:val="00184D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1266</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Company>The Rees Group, Inc.</Company>
  <LinksUpToDate>false</LinksUpToDate>
  <CharactersWithSpaces>1486</CharactersWithSpaces>
  <SharedDoc>false</SharedDoc>
  <HLinks>
    <vt:vector size="6" baseType="variant">
      <vt:variant>
        <vt:i4>6881394</vt:i4>
      </vt:variant>
      <vt:variant>
        <vt:i4>1537</vt:i4>
      </vt:variant>
      <vt:variant>
        <vt:i4>1027</vt:i4>
      </vt:variant>
      <vt:variant>
        <vt:i4>1</vt:i4>
      </vt:variant>
      <vt:variant>
        <vt:lpwstr>2010-03 Letterhead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Hofmann</dc:creator>
  <cp:lastModifiedBy>Mona Johnson</cp:lastModifiedBy>
  <cp:revision>2</cp:revision>
  <cp:lastPrinted>2012-02-21T23:29:00Z</cp:lastPrinted>
  <dcterms:created xsi:type="dcterms:W3CDTF">2015-11-02T22:12:00Z</dcterms:created>
  <dcterms:modified xsi:type="dcterms:W3CDTF">2015-11-02T22:12:00Z</dcterms:modified>
</cp:coreProperties>
</file>